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8D" w:rsidRPr="000F18D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hAnsi="Verdana"/>
          <w:shd w:val="clear" w:color="auto" w:fill="FFFFFF"/>
        </w:rPr>
      </w:pPr>
      <w:bookmarkStart w:id="0" w:name="Maintenance_System_Effectiveness_Audit"/>
      <w:r w:rsidRPr="000F18DD">
        <w:rPr>
          <w:rFonts w:ascii="Verdana" w:hAnsi="Verdana"/>
          <w:shd w:val="clear" w:color="auto" w:fill="FFFFFF"/>
        </w:rPr>
        <w:t>Maintenance System Effectiveness Audit</w:t>
      </w:r>
      <w:bookmarkEnd w:id="0"/>
    </w:p>
    <w:p w:rsidR="000B258D" w:rsidRPr="00BA314A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BA314A">
        <w:rPr>
          <w:rFonts w:ascii="Verdana" w:eastAsia="Times New Roman" w:hAnsi="Verdana" w:cs="Arial"/>
          <w:color w:val="333333"/>
          <w:sz w:val="18"/>
          <w:szCs w:val="18"/>
        </w:rPr>
        <w:t>Th</w:t>
      </w:r>
      <w:r>
        <w:rPr>
          <w:rFonts w:ascii="Verdana" w:eastAsia="Times New Roman" w:hAnsi="Verdana" w:cs="Arial"/>
          <w:color w:val="333333"/>
          <w:sz w:val="18"/>
          <w:szCs w:val="18"/>
        </w:rPr>
        <w:t>is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 audit will determine the level of maintenance management system prevailing in the organization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, and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benchmark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it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against world-class maintenance practices.</w:t>
      </w:r>
    </w:p>
    <w:p w:rsidR="000B258D" w:rsidRPr="00BA314A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BA314A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Methodology</w:t>
      </w:r>
    </w:p>
    <w:p w:rsidR="000B258D" w:rsidRPr="00BA314A" w:rsidRDefault="000B258D" w:rsidP="000E11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Trained and experienced consultants of Hofincons will inspect the facility and conduct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a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series of interview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 with all levels of management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.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The effectiveness of the audit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will be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supported by the quality and granularity of information gathered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in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interview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 with customers’ operation, maintenance and support services team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s.</w:t>
      </w:r>
    </w:p>
    <w:p w:rsidR="000B258D" w:rsidRPr="00BA314A" w:rsidRDefault="000B258D" w:rsidP="000E11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BA314A">
        <w:rPr>
          <w:rFonts w:ascii="Verdana" w:eastAsia="Times New Roman" w:hAnsi="Verdana" w:cs="Arial"/>
          <w:color w:val="333333"/>
          <w:sz w:val="18"/>
          <w:szCs w:val="18"/>
        </w:rPr>
        <w:t>Hofincons utilize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its very own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in-house software, which is designed to bring out the strengths and weaknesses in the maintenance management system and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point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out areas for improvement.</w:t>
      </w:r>
    </w:p>
    <w:p w:rsidR="000B258D" w:rsidRPr="00BA314A" w:rsidRDefault="000B258D" w:rsidP="000E11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BA314A">
        <w:rPr>
          <w:rFonts w:ascii="Verdana" w:eastAsia="Times New Roman" w:hAnsi="Verdana" w:cs="Arial"/>
          <w:color w:val="333333"/>
          <w:sz w:val="18"/>
          <w:szCs w:val="18"/>
        </w:rPr>
        <w:t>The present status of maintenance will be objectively analyzed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BA314A" w:rsidRDefault="000B258D" w:rsidP="000E11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BA314A">
        <w:rPr>
          <w:rFonts w:ascii="Verdana" w:eastAsia="Times New Roman" w:hAnsi="Verdana" w:cs="Arial"/>
          <w:color w:val="333333"/>
          <w:sz w:val="18"/>
          <w:szCs w:val="18"/>
        </w:rPr>
        <w:t>Hofincons will perform a gap analysis to highlight the way things are and the way things should be.</w:t>
      </w:r>
    </w:p>
    <w:p w:rsidR="000B258D" w:rsidRPr="00BA314A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BA314A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0B258D" w:rsidRPr="00BA314A" w:rsidRDefault="000B258D" w:rsidP="000E1115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Performance of a d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etailed study of existing maintenance system and maintenance philosophy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BA314A" w:rsidRDefault="000B258D" w:rsidP="000E1115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BA314A">
        <w:rPr>
          <w:rFonts w:ascii="Verdana" w:eastAsia="Times New Roman" w:hAnsi="Verdana" w:cs="Arial"/>
          <w:color w:val="333333"/>
          <w:sz w:val="18"/>
          <w:szCs w:val="18"/>
        </w:rPr>
        <w:t>Analysis of the strength and weakness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BA314A" w:rsidRDefault="000B258D" w:rsidP="000E1115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Comparison with world-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class maintenance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practices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0F18DD" w:rsidRDefault="000B258D" w:rsidP="000E1115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Identification of r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emedial measures to overcome we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aknesses and move towards world-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class maintenance.</w:t>
      </w:r>
    </w:p>
    <w:p w:rsidR="000B258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</w:rPr>
      </w:pPr>
      <w:bookmarkStart w:id="1" w:name="Functional_&amp;_Equipment_Criticality_Analy"/>
    </w:p>
    <w:p w:rsidR="000B258D" w:rsidRPr="000F18D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  <w:color w:val="3399CC"/>
        </w:rPr>
      </w:pPr>
      <w:r w:rsidRPr="000F18DD">
        <w:rPr>
          <w:rFonts w:ascii="Verdana" w:eastAsia="Times New Roman" w:hAnsi="Verdana"/>
        </w:rPr>
        <w:t>Functional &amp; Equipment Criticality Analysis (FCA &amp; ECA)</w:t>
      </w:r>
      <w:bookmarkEnd w:id="1"/>
    </w:p>
    <w:p w:rsidR="000B258D" w:rsidRPr="00BA314A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Criticality assessment helps in ranking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plant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equipment according to the order of their importance and risk position.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This ranking process helps in optimizing maintenance activities and prioritizing maintenance needs on the basis of their criticality to business and HSE interests of the company.</w:t>
      </w:r>
    </w:p>
    <w:p w:rsidR="000B258D" w:rsidRPr="00BA314A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BA314A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Methodology</w:t>
      </w:r>
    </w:p>
    <w:p w:rsidR="000B258D" w:rsidRPr="00BA314A" w:rsidRDefault="000B258D" w:rsidP="000E1115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Asset break down structure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is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developed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,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 and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the f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unction and equipment relationship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is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established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BA314A" w:rsidRDefault="000B258D" w:rsidP="000E1115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A cross-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functional team analyze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all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failure consequence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, considering the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ir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 effect on production, safety and environment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BA314A" w:rsidRDefault="000B258D" w:rsidP="000E1115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Functions and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plant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equipment will be ranked as Extreme, High, Medium and Low.</w:t>
      </w:r>
    </w:p>
    <w:p w:rsidR="000B258D" w:rsidRPr="00BA314A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BA314A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0B258D" w:rsidRPr="00BA314A" w:rsidRDefault="000B258D" w:rsidP="000E1115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Fixing of m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aintenance requirement of each asset in the plant based on the criticality rating.</w:t>
      </w:r>
    </w:p>
    <w:p w:rsidR="000B258D" w:rsidRPr="000F18DD" w:rsidRDefault="000B258D" w:rsidP="000E1115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BA314A">
        <w:rPr>
          <w:rFonts w:ascii="Verdana" w:eastAsia="Times New Roman" w:hAnsi="Verdana" w:cs="Arial"/>
          <w:color w:val="333333"/>
          <w:sz w:val="18"/>
          <w:szCs w:val="18"/>
        </w:rPr>
        <w:t>Facilitate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in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assign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ing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 xml:space="preserve"> work order priority in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the </w:t>
      </w:r>
      <w:r w:rsidRPr="00BA314A">
        <w:rPr>
          <w:rFonts w:ascii="Verdana" w:eastAsia="Times New Roman" w:hAnsi="Verdana" w:cs="Arial"/>
          <w:color w:val="333333"/>
          <w:sz w:val="18"/>
          <w:szCs w:val="18"/>
        </w:rPr>
        <w:t>CMMS/EPR environment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</w:rPr>
      </w:pPr>
      <w:bookmarkStart w:id="2" w:name="Reliability_Centred_Maintenance_(RCM)_"/>
    </w:p>
    <w:p w:rsidR="000B258D" w:rsidRPr="000F18D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  <w:color w:val="3399CC"/>
        </w:rPr>
      </w:pPr>
      <w:r w:rsidRPr="000F18DD">
        <w:rPr>
          <w:rFonts w:ascii="Verdana" w:eastAsia="Times New Roman" w:hAnsi="Verdana"/>
        </w:rPr>
        <w:t xml:space="preserve">Reliability </w:t>
      </w:r>
      <w:proofErr w:type="spellStart"/>
      <w:r w:rsidRPr="000F18DD">
        <w:rPr>
          <w:rFonts w:ascii="Verdana" w:eastAsia="Times New Roman" w:hAnsi="Verdana"/>
        </w:rPr>
        <w:t>Centred</w:t>
      </w:r>
      <w:proofErr w:type="spellEnd"/>
      <w:r w:rsidRPr="000F18DD">
        <w:rPr>
          <w:rFonts w:ascii="Verdana" w:eastAsia="Times New Roman" w:hAnsi="Verdana"/>
        </w:rPr>
        <w:t xml:space="preserve"> Maintenance (RCM)</w:t>
      </w:r>
      <w:bookmarkEnd w:id="2"/>
    </w:p>
    <w:p w:rsidR="000B258D" w:rsidRPr="003E0BEE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3E0BEE">
        <w:rPr>
          <w:rFonts w:ascii="Verdana" w:eastAsia="Times New Roman" w:hAnsi="Verdana" w:cs="Arial"/>
          <w:color w:val="333333"/>
          <w:sz w:val="18"/>
          <w:szCs w:val="18"/>
        </w:rPr>
        <w:t>RCM is considered as a proven methodology to develop world-class asset management strategies.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 We have the expertise in implementing RCM for oil &amp; gas, petrochemical and fertilizer industries.</w:t>
      </w:r>
    </w:p>
    <w:p w:rsidR="000B258D" w:rsidRPr="003E0BEE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3E0BEE">
        <w:rPr>
          <w:rFonts w:ascii="Verdana" w:eastAsia="Times New Roman" w:hAnsi="Verdana" w:cs="Arial"/>
          <w:color w:val="333333"/>
          <w:sz w:val="18"/>
          <w:szCs w:val="18"/>
        </w:rPr>
        <w:t>The objectives of RCM are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 to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0B258D" w:rsidRPr="003E0BEE" w:rsidRDefault="000B258D" w:rsidP="000E111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Improve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reliability without compromising technical integrity</w:t>
      </w:r>
    </w:p>
    <w:p w:rsidR="000B258D" w:rsidRPr="003E0BEE" w:rsidRDefault="000B258D" w:rsidP="000E111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Enhance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availability</w:t>
      </w:r>
    </w:p>
    <w:p w:rsidR="000B258D" w:rsidRPr="003E0BEE" w:rsidRDefault="000B258D" w:rsidP="000E111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Optimize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maintenance cost</w:t>
      </w:r>
    </w:p>
    <w:p w:rsidR="000B258D" w:rsidRPr="000F18DD" w:rsidRDefault="000B258D" w:rsidP="000E1115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Provide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monitoring plan to sustain benefit</w:t>
      </w:r>
    </w:p>
    <w:p w:rsidR="000B258D" w:rsidRPr="003E0BEE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3E0BEE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Methodology</w:t>
      </w:r>
    </w:p>
    <w:p w:rsidR="000B258D" w:rsidRPr="003E0BEE" w:rsidRDefault="000B258D" w:rsidP="000E1115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Critical equipment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is 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identified during the course of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c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>riticality analysis.</w:t>
      </w:r>
    </w:p>
    <w:p w:rsidR="000B258D" w:rsidRPr="003E0BEE" w:rsidRDefault="000B258D" w:rsidP="000E1115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A cross-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>functional team comprising of operational and maintena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nce personnel will analyze each 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equipment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type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by 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utilizing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the 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>FMEA technique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3E0BEE" w:rsidRDefault="000B258D" w:rsidP="000E1115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Appropriate maintenance strategy, task, resource requirement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is 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determined based on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the 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>RCM process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3E0BEE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3E0BEE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0B258D" w:rsidRPr="003E0BEE" w:rsidRDefault="000B258D" w:rsidP="000E1115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Meeting the r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>equired safety and environmental protection levels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3E0BEE" w:rsidRDefault="000B258D" w:rsidP="000E1115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Maximization of e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>quipment availability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3E0BEE" w:rsidRDefault="000B258D" w:rsidP="000E1115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M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inimized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cost 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>(including the cost of maintenance /repair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,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 xml:space="preserve"> and the cost of lost operations due to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 scheduled and unscheduled down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>time).</w:t>
      </w:r>
    </w:p>
    <w:p w:rsidR="000B258D" w:rsidRPr="003E0BEE" w:rsidRDefault="000B258D" w:rsidP="000E1115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Increased a</w:t>
      </w:r>
      <w:r w:rsidRPr="003E0BEE">
        <w:rPr>
          <w:rFonts w:ascii="Verdana" w:eastAsia="Times New Roman" w:hAnsi="Verdana" w:cs="Arial"/>
          <w:color w:val="333333"/>
          <w:sz w:val="18"/>
          <w:szCs w:val="18"/>
        </w:rPr>
        <w:t>sset life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Default="000B258D" w:rsidP="000E1115">
      <w:pPr>
        <w:shd w:val="clear" w:color="auto" w:fill="FFFFFF"/>
        <w:spacing w:after="0" w:line="360" w:lineRule="auto"/>
        <w:ind w:left="360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3E0BEE">
        <w:rPr>
          <w:rFonts w:ascii="Verdana" w:eastAsia="Times New Roman" w:hAnsi="Verdana" w:cs="Arial"/>
          <w:color w:val="333333"/>
          <w:sz w:val="18"/>
          <w:szCs w:val="18"/>
        </w:rPr>
        <w:t>RCM creates a documentation trail of decisions made in the development of a maintenance program. This documentation is useful for updating maintenance requirements as additional operating experience is gained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</w:rPr>
      </w:pPr>
      <w:bookmarkStart w:id="3" w:name="Risk_Based_Inspection_(RBI)_"/>
    </w:p>
    <w:p w:rsidR="000B258D" w:rsidRPr="000F18D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  <w:color w:val="3399CC"/>
        </w:rPr>
      </w:pPr>
      <w:r w:rsidRPr="000F18DD">
        <w:rPr>
          <w:rFonts w:ascii="Verdana" w:eastAsia="Times New Roman" w:hAnsi="Verdana"/>
        </w:rPr>
        <w:t>Risk Based Inspection (RBI)</w:t>
      </w:r>
      <w:bookmarkEnd w:id="3"/>
    </w:p>
    <w:p w:rsidR="000B258D" w:rsidRPr="00CF1B1C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CF1B1C">
        <w:rPr>
          <w:rFonts w:ascii="Verdana" w:eastAsia="Times New Roman" w:hAnsi="Verdana" w:cs="Arial"/>
          <w:color w:val="333333"/>
          <w:sz w:val="18"/>
          <w:szCs w:val="18"/>
        </w:rPr>
        <w:t xml:space="preserve">In an operating plant or installation, a relatively large percentage of risk is associated with a small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number </w:t>
      </w:r>
      <w:r w:rsidRPr="00CF1B1C">
        <w:rPr>
          <w:rFonts w:ascii="Verdana" w:eastAsia="Times New Roman" w:hAnsi="Verdana" w:cs="Arial"/>
          <w:color w:val="333333"/>
          <w:sz w:val="18"/>
          <w:szCs w:val="18"/>
        </w:rPr>
        <w:t>of the equipment items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. </w:t>
      </w:r>
      <w:r w:rsidRPr="00CF1B1C">
        <w:rPr>
          <w:rFonts w:ascii="Verdana" w:eastAsia="Times New Roman" w:hAnsi="Verdana" w:cs="Arial"/>
          <w:color w:val="333333"/>
          <w:sz w:val="18"/>
          <w:szCs w:val="18"/>
        </w:rPr>
        <w:t xml:space="preserve">Structured analysis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helps in </w:t>
      </w:r>
      <w:r w:rsidRPr="00CF1B1C">
        <w:rPr>
          <w:rFonts w:ascii="Verdana" w:eastAsia="Times New Roman" w:hAnsi="Verdana" w:cs="Arial"/>
          <w:color w:val="333333"/>
          <w:sz w:val="18"/>
          <w:szCs w:val="18"/>
        </w:rPr>
        <w:t>identify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ing </w:t>
      </w:r>
      <w:r w:rsidRPr="00CF1B1C">
        <w:rPr>
          <w:rFonts w:ascii="Verdana" w:eastAsia="Times New Roman" w:hAnsi="Verdana" w:cs="Arial"/>
          <w:color w:val="333333"/>
          <w:sz w:val="18"/>
          <w:szCs w:val="18"/>
        </w:rPr>
        <w:t xml:space="preserve">high risk assets and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focusing on </w:t>
      </w:r>
      <w:r w:rsidRPr="00CF1B1C">
        <w:rPr>
          <w:rFonts w:ascii="Verdana" w:eastAsia="Times New Roman" w:hAnsi="Verdana" w:cs="Arial"/>
          <w:color w:val="333333"/>
          <w:sz w:val="18"/>
          <w:szCs w:val="18"/>
        </w:rPr>
        <w:t>appropriate effort to lower risk assets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. Although </w:t>
      </w:r>
      <w:r w:rsidRPr="00CF1B1C">
        <w:rPr>
          <w:rFonts w:ascii="Verdana" w:eastAsia="Times New Roman" w:hAnsi="Verdana" w:cs="Arial"/>
          <w:color w:val="333333"/>
          <w:sz w:val="18"/>
          <w:szCs w:val="18"/>
        </w:rPr>
        <w:t>RBI does not aim at extending inspection intervals, it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CF1B1C">
        <w:rPr>
          <w:rFonts w:ascii="Verdana" w:eastAsia="Times New Roman" w:hAnsi="Verdana" w:cs="Arial"/>
          <w:color w:val="333333"/>
          <w:sz w:val="18"/>
          <w:szCs w:val="18"/>
        </w:rPr>
        <w:t xml:space="preserve"> focus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is on </w:t>
      </w:r>
      <w:r w:rsidRPr="000F18DD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prioritizing and managing the effort of an inspection program to rationally allocate inspection resources.</w:t>
      </w:r>
    </w:p>
    <w:p w:rsidR="000B258D" w:rsidRPr="00CF1B1C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CF1B1C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Methodology</w:t>
      </w:r>
    </w:p>
    <w:p w:rsidR="000B258D" w:rsidRPr="00CF1B1C" w:rsidRDefault="000B258D" w:rsidP="000E1115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CF1B1C">
        <w:rPr>
          <w:rFonts w:ascii="Verdana" w:eastAsia="Times New Roman" w:hAnsi="Verdana" w:cs="Arial"/>
          <w:color w:val="333333"/>
          <w:sz w:val="18"/>
          <w:szCs w:val="18"/>
        </w:rPr>
        <w:t>The RBI method defines the risk of operating equipment as the combination of two separate terms:</w:t>
      </w:r>
    </w:p>
    <w:p w:rsidR="000B258D" w:rsidRPr="00CF1B1C" w:rsidRDefault="000B258D" w:rsidP="000E1115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CF1B1C">
        <w:rPr>
          <w:rFonts w:ascii="Verdana" w:eastAsia="Times New Roman" w:hAnsi="Verdana" w:cs="Arial"/>
          <w:color w:val="000000"/>
          <w:sz w:val="18"/>
          <w:szCs w:val="18"/>
        </w:rPr>
        <w:t>Consequence of failure</w:t>
      </w:r>
    </w:p>
    <w:p w:rsidR="000B258D" w:rsidRPr="00CF1B1C" w:rsidRDefault="000B258D" w:rsidP="000E1115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CF1B1C">
        <w:rPr>
          <w:rFonts w:ascii="Verdana" w:eastAsia="Times New Roman" w:hAnsi="Verdana" w:cs="Arial"/>
          <w:color w:val="000000"/>
          <w:sz w:val="18"/>
          <w:szCs w:val="18"/>
        </w:rPr>
        <w:t>Likelihood of an undetected failure</w:t>
      </w:r>
    </w:p>
    <w:p w:rsidR="000B258D" w:rsidRPr="00CF1B1C" w:rsidRDefault="000B258D" w:rsidP="000E1115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CF1B1C">
        <w:rPr>
          <w:rFonts w:ascii="Verdana" w:eastAsia="Times New Roman" w:hAnsi="Verdana" w:cs="Arial"/>
          <w:color w:val="000000"/>
          <w:sz w:val="18"/>
          <w:szCs w:val="18"/>
        </w:rPr>
        <w:t xml:space="preserve">The </w:t>
      </w:r>
      <w:r w:rsidRPr="00FB6916">
        <w:rPr>
          <w:rFonts w:ascii="Verdana" w:eastAsia="Times New Roman" w:hAnsi="Verdana" w:cs="Arial"/>
          <w:b/>
          <w:color w:val="000000"/>
          <w:sz w:val="18"/>
          <w:szCs w:val="18"/>
          <w:u w:val="single"/>
        </w:rPr>
        <w:t>consequence of failure assessment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takes into consideration defined 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 xml:space="preserve">scenarios in which leaks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lead 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>to undesirable events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and estimates 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>the physical effect of each scenario,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 including the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0F18DD">
        <w:rPr>
          <w:rFonts w:ascii="Verdana" w:eastAsia="Times New Roman" w:hAnsi="Verdana" w:cs="Arial"/>
          <w:color w:val="000000"/>
          <w:sz w:val="18"/>
          <w:szCs w:val="18"/>
        </w:rPr>
        <w:t>a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>dverse effect on people, equipment, environment and productivity as a result of the outcome.</w:t>
      </w:r>
    </w:p>
    <w:p w:rsidR="000B258D" w:rsidRPr="00CF1B1C" w:rsidRDefault="000B258D" w:rsidP="000E1115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CF1B1C">
        <w:rPr>
          <w:rFonts w:ascii="Verdana" w:eastAsia="Times New Roman" w:hAnsi="Verdana" w:cs="Arial"/>
          <w:color w:val="000000"/>
          <w:sz w:val="18"/>
          <w:szCs w:val="18"/>
        </w:rPr>
        <w:t xml:space="preserve">The </w:t>
      </w:r>
      <w:r w:rsidRPr="00FB6916">
        <w:rPr>
          <w:rFonts w:ascii="Verdana" w:eastAsia="Times New Roman" w:hAnsi="Verdana" w:cs="Arial"/>
          <w:b/>
          <w:color w:val="000000"/>
          <w:sz w:val="18"/>
          <w:szCs w:val="18"/>
          <w:u w:val="single"/>
        </w:rPr>
        <w:t>likelihood of failure assessment</w:t>
      </w:r>
      <w:r w:rsidRPr="00FB6916">
        <w:rPr>
          <w:rFonts w:ascii="Verdana" w:eastAsia="Times New Roman" w:hAnsi="Verdana" w:cs="Arial"/>
          <w:color w:val="000000"/>
          <w:sz w:val="18"/>
          <w:szCs w:val="18"/>
          <w:u w:val="single"/>
        </w:rPr>
        <w:t xml:space="preserve"> 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 xml:space="preserve">takes into consideration such criteria as damage mechanisms applicable to the item </w:t>
      </w:r>
      <w:proofErr w:type="gramStart"/>
      <w:r w:rsidRPr="00CF1B1C">
        <w:rPr>
          <w:rFonts w:ascii="Verdana" w:eastAsia="Times New Roman" w:hAnsi="Verdana" w:cs="Arial"/>
          <w:color w:val="000000"/>
          <w:sz w:val="18"/>
          <w:szCs w:val="18"/>
        </w:rPr>
        <w:t>analyzed</w:t>
      </w:r>
      <w:r>
        <w:rPr>
          <w:rFonts w:ascii="Verdana" w:eastAsia="Times New Roman" w:hAnsi="Verdana" w:cs="Arial"/>
          <w:color w:val="000000"/>
          <w:sz w:val="18"/>
          <w:szCs w:val="18"/>
        </w:rPr>
        <w:t>,</w:t>
      </w:r>
      <w:proofErr w:type="gramEnd"/>
      <w:r>
        <w:rPr>
          <w:rFonts w:ascii="Verdana" w:eastAsia="Times New Roman" w:hAnsi="Verdana" w:cs="Arial"/>
          <w:color w:val="000000"/>
          <w:sz w:val="18"/>
          <w:szCs w:val="18"/>
        </w:rPr>
        <w:t xml:space="preserve"> the 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>inspection history of the item</w:t>
      </w:r>
      <w:r>
        <w:rPr>
          <w:rFonts w:ascii="Verdana" w:eastAsia="Times New Roman" w:hAnsi="Verdana" w:cs="Arial"/>
          <w:color w:val="000000"/>
          <w:sz w:val="18"/>
          <w:szCs w:val="18"/>
        </w:rPr>
        <w:t>,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 xml:space="preserve"> and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the 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>effectiveness of the previous inspection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CF1B1C" w:rsidRDefault="000B258D" w:rsidP="000E1115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CF1B1C">
        <w:rPr>
          <w:rFonts w:ascii="Verdana" w:eastAsia="Times New Roman" w:hAnsi="Verdana" w:cs="Arial"/>
          <w:color w:val="000000"/>
          <w:sz w:val="18"/>
          <w:szCs w:val="18"/>
        </w:rPr>
        <w:t>Hofincons is conversant with all three levels of risk analysis as per API 581 such as Qualitative, Quantitative and Semi Quantitative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CF1B1C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CF1B1C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0B258D" w:rsidRPr="00CF1B1C" w:rsidRDefault="000B258D" w:rsidP="000E1115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000000"/>
          <w:sz w:val="18"/>
          <w:szCs w:val="18"/>
        </w:rPr>
        <w:t>Optimization of i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>nspection plans and periods for equipment based on level of risk</w:t>
      </w:r>
      <w:r w:rsidRPr="000F18DD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CF1B1C" w:rsidRDefault="000B258D" w:rsidP="000E1115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000000"/>
          <w:sz w:val="18"/>
          <w:szCs w:val="18"/>
        </w:rPr>
        <w:t>Marking of o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>perational boundaries, which prevent unexpected equipment damage mechanisms/rates</w:t>
      </w:r>
      <w:r w:rsidRPr="000F18DD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CF1B1C" w:rsidRDefault="000B258D" w:rsidP="000E1115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000000"/>
          <w:sz w:val="18"/>
          <w:szCs w:val="18"/>
        </w:rPr>
        <w:t>Identification of r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>isk mitigation measures and other actions to safeguard integrity</w:t>
      </w:r>
      <w:r w:rsidRPr="000F18DD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CF1B1C" w:rsidRDefault="000B258D" w:rsidP="000E1115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000000"/>
          <w:sz w:val="18"/>
          <w:szCs w:val="18"/>
        </w:rPr>
        <w:t xml:space="preserve">Shifting 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 xml:space="preserve">of inspection and maintenance resources to provide a higher level of coverage </w:t>
      </w:r>
      <w:r w:rsidRPr="000F18DD">
        <w:rPr>
          <w:rFonts w:ascii="Verdana" w:eastAsia="Times New Roman" w:hAnsi="Verdana" w:cs="Arial"/>
          <w:color w:val="000000"/>
          <w:sz w:val="18"/>
          <w:szCs w:val="18"/>
        </w:rPr>
        <w:t xml:space="preserve">to </w:t>
      </w:r>
      <w:r w:rsidRPr="00CF1B1C">
        <w:rPr>
          <w:rFonts w:ascii="Verdana" w:eastAsia="Times New Roman" w:hAnsi="Verdana" w:cs="Arial"/>
          <w:color w:val="000000"/>
          <w:sz w:val="18"/>
          <w:szCs w:val="18"/>
        </w:rPr>
        <w:t>the high-risk items and an appropriate effort on lower risk equipment</w:t>
      </w:r>
      <w:r w:rsidRPr="000F18DD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6699"/>
          <w:sz w:val="18"/>
          <w:szCs w:val="18"/>
        </w:rPr>
      </w:pPr>
      <w:bookmarkStart w:id="4" w:name="Reliability,_Availability_and_Maintainab"/>
    </w:p>
    <w:p w:rsidR="000B258D" w:rsidRPr="009B6169" w:rsidRDefault="000B258D" w:rsidP="000E1115">
      <w:pPr>
        <w:pStyle w:val="Heading3"/>
        <w:spacing w:before="0" w:line="360" w:lineRule="auto"/>
        <w:contextualSpacing/>
        <w:jc w:val="both"/>
        <w:rPr>
          <w:rFonts w:eastAsia="Times New Roman"/>
          <w:color w:val="3399CC"/>
        </w:rPr>
      </w:pPr>
      <w:r w:rsidRPr="000F18DD">
        <w:rPr>
          <w:rFonts w:eastAsia="Times New Roman"/>
        </w:rPr>
        <w:t>Reliability, Availability and Maintainability Studies (RAM)</w:t>
      </w:r>
      <w:bookmarkEnd w:id="4"/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333333"/>
          <w:sz w:val="18"/>
          <w:szCs w:val="18"/>
        </w:rPr>
        <w:t xml:space="preserve">RAM analysis can be performed during FEED and </w:t>
      </w:r>
      <w:r>
        <w:rPr>
          <w:rFonts w:ascii="Verdana" w:eastAsia="Times New Roman" w:hAnsi="Verdana" w:cs="Arial"/>
          <w:color w:val="333333"/>
          <w:sz w:val="18"/>
          <w:szCs w:val="18"/>
        </w:rPr>
        <w:t>d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>etailed design phases of engineering projects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. It helps in analyzing 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>system performance with different scenarios validated against targeted availability</w:t>
      </w:r>
      <w:r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9B6169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Methodology</w:t>
      </w:r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333333"/>
          <w:sz w:val="18"/>
          <w:szCs w:val="18"/>
        </w:rPr>
        <w:t xml:space="preserve">RAM analysis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is 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 xml:space="preserve">performed by utilizing commercially available software such as </w:t>
      </w:r>
      <w:proofErr w:type="spellStart"/>
      <w:r w:rsidRPr="009B6169">
        <w:rPr>
          <w:rFonts w:ascii="Verdana" w:eastAsia="Times New Roman" w:hAnsi="Verdana" w:cs="Arial"/>
          <w:color w:val="333333"/>
          <w:sz w:val="18"/>
          <w:szCs w:val="18"/>
        </w:rPr>
        <w:t>Reliasoft</w:t>
      </w:r>
      <w:proofErr w:type="spellEnd"/>
      <w:r w:rsidRPr="009B6169"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proofErr w:type="spellStart"/>
      <w:r w:rsidRPr="009B6169">
        <w:rPr>
          <w:rFonts w:ascii="Verdana" w:eastAsia="Times New Roman" w:hAnsi="Verdana" w:cs="Arial"/>
          <w:color w:val="333333"/>
          <w:sz w:val="18"/>
          <w:szCs w:val="18"/>
        </w:rPr>
        <w:t>Blocksim</w:t>
      </w:r>
      <w:proofErr w:type="spellEnd"/>
      <w:r w:rsidRPr="009B6169">
        <w:rPr>
          <w:rFonts w:ascii="Verdana" w:eastAsia="Times New Roman" w:hAnsi="Verdana" w:cs="Arial"/>
          <w:color w:val="333333"/>
          <w:sz w:val="18"/>
          <w:szCs w:val="18"/>
        </w:rPr>
        <w:t xml:space="preserve"> 7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on 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>basic data pertaining to reliability, availability and maintainability</w:t>
      </w:r>
      <w:r>
        <w:rPr>
          <w:rFonts w:ascii="Verdana" w:eastAsia="Times New Roman" w:hAnsi="Verdana" w:cs="Arial"/>
          <w:color w:val="333333"/>
          <w:sz w:val="18"/>
          <w:szCs w:val="18"/>
        </w:rPr>
        <w:t>. The r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>eliability block diagram used to define the system/sub</w:t>
      </w:r>
      <w:r>
        <w:rPr>
          <w:rFonts w:ascii="Verdana" w:eastAsia="Times New Roman" w:hAnsi="Verdana" w:cs="Arial"/>
          <w:color w:val="333333"/>
          <w:sz w:val="18"/>
          <w:szCs w:val="18"/>
        </w:rPr>
        <w:t>-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 xml:space="preserve">system and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its 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 xml:space="preserve">configuration effect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is 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>analyzed with different scenarios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. 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>The system/subsystem, which is most influential to the overall availability</w:t>
      </w:r>
      <w:r>
        <w:rPr>
          <w:rFonts w:ascii="Verdana" w:eastAsia="Times New Roman" w:hAnsi="Verdana" w:cs="Arial"/>
          <w:color w:val="333333"/>
          <w:sz w:val="18"/>
          <w:szCs w:val="18"/>
        </w:rPr>
        <w:t>,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 xml:space="preserve"> will be analyzed in great detail to optimize the performance of the overall system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. 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>Modification recommendations for achieving availability performance are made based on the results achieved</w:t>
      </w:r>
      <w:r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9B6169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0B258D" w:rsidRPr="009B6169" w:rsidRDefault="000B258D" w:rsidP="000E1115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Systematic analysis to evaluate capabilities of the systems to perform intended function</w:t>
      </w:r>
      <w:r>
        <w:rPr>
          <w:rFonts w:ascii="Verdana" w:eastAsia="Times New Roman" w:hAnsi="Verdana" w:cs="Arial"/>
          <w:color w:val="000000"/>
          <w:sz w:val="18"/>
          <w:szCs w:val="18"/>
        </w:rPr>
        <w:t>s.</w:t>
      </w:r>
    </w:p>
    <w:p w:rsidR="000B258D" w:rsidRPr="009B6169" w:rsidRDefault="000B258D" w:rsidP="000E1115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Identification of bottle-necks during green field stage helps in re-design and cost benefits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9B6169" w:rsidRDefault="000B258D" w:rsidP="000E1115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Identification of critical subsystem and understand</w:t>
      </w:r>
      <w:r>
        <w:rPr>
          <w:rFonts w:ascii="Verdana" w:eastAsia="Times New Roman" w:hAnsi="Verdana" w:cs="Arial"/>
          <w:color w:val="000000"/>
          <w:sz w:val="18"/>
          <w:szCs w:val="18"/>
        </w:rPr>
        <w:t>ing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 their interdependencies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9B6169" w:rsidRDefault="000B258D" w:rsidP="000E1115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Greater visibility on equipment need for improvement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9B6169" w:rsidRDefault="000B258D" w:rsidP="000E1115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Estimation of failure-free operating periods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</w:rPr>
      </w:pPr>
      <w:bookmarkStart w:id="5" w:name="Root_Cause_Failure_Analysis_(RCFA"/>
    </w:p>
    <w:p w:rsidR="000B258D" w:rsidRPr="000F18D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  <w:color w:val="3399CC"/>
        </w:rPr>
      </w:pPr>
      <w:r w:rsidRPr="000F18DD">
        <w:rPr>
          <w:rFonts w:ascii="Verdana" w:eastAsia="Times New Roman" w:hAnsi="Verdana"/>
        </w:rPr>
        <w:t>Root Cause Failure Analysis (RCFA</w:t>
      </w:r>
      <w:bookmarkEnd w:id="5"/>
      <w:r w:rsidRPr="000F18DD">
        <w:rPr>
          <w:rFonts w:ascii="Verdana" w:eastAsia="Times New Roman" w:hAnsi="Verdana"/>
        </w:rPr>
        <w:t>)</w:t>
      </w:r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RCFA is a process of identifying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the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source or origin of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a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particular failure so that </w:t>
      </w:r>
      <w:r>
        <w:rPr>
          <w:rFonts w:ascii="Verdana" w:eastAsia="Times New Roman" w:hAnsi="Verdana" w:cs="Arial"/>
          <w:color w:val="000000"/>
          <w:sz w:val="18"/>
          <w:szCs w:val="18"/>
        </w:rPr>
        <w:t>it does not recur</w:t>
      </w:r>
      <w:r w:rsidRPr="000F18DD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It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is a structured methodology for investigating</w:t>
      </w:r>
      <w:r>
        <w:rPr>
          <w:rFonts w:ascii="Verdana" w:eastAsia="Times New Roman" w:hAnsi="Verdana" w:cs="Arial"/>
          <w:color w:val="000000"/>
          <w:sz w:val="18"/>
          <w:szCs w:val="18"/>
        </w:rPr>
        <w:t>,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 categorizing and eliminating the true root cause of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a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failure and determin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ing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the course of corrective or preventive action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9B6169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0B258D" w:rsidRPr="009B6169" w:rsidRDefault="000B258D" w:rsidP="000E1115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333333"/>
          <w:sz w:val="18"/>
          <w:szCs w:val="18"/>
        </w:rPr>
        <w:t>Avoidance of repeated failures</w:t>
      </w:r>
      <w:r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9B6169" w:rsidRDefault="000B258D" w:rsidP="000E1115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333333"/>
          <w:sz w:val="18"/>
          <w:szCs w:val="18"/>
        </w:rPr>
        <w:t>Enhanced maintenance and operation procedures to improve asset life</w:t>
      </w:r>
      <w:r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9B6169" w:rsidRDefault="000B258D" w:rsidP="000E1115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333333"/>
          <w:sz w:val="18"/>
          <w:szCs w:val="18"/>
        </w:rPr>
        <w:t>Improved operating efficiency and better plant availability</w:t>
      </w:r>
      <w:r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9B6169" w:rsidRDefault="000B258D" w:rsidP="000E1115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 xml:space="preserve">Identification of </w:t>
      </w:r>
      <w:r w:rsidRPr="009B6169">
        <w:rPr>
          <w:rFonts w:ascii="Verdana" w:eastAsia="Times New Roman" w:hAnsi="Verdana" w:cs="Arial"/>
          <w:color w:val="333333"/>
          <w:sz w:val="18"/>
          <w:szCs w:val="18"/>
        </w:rPr>
        <w:t>training need</w:t>
      </w:r>
      <w:r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Pr="009B6169" w:rsidRDefault="000B258D" w:rsidP="000E1115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9B6169">
        <w:rPr>
          <w:rFonts w:ascii="Verdana" w:eastAsia="Times New Roman" w:hAnsi="Verdana" w:cs="Arial"/>
          <w:color w:val="333333"/>
          <w:sz w:val="18"/>
          <w:szCs w:val="18"/>
        </w:rPr>
        <w:t>Reduced maintenance cost</w:t>
      </w:r>
      <w:r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0B258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</w:rPr>
      </w:pPr>
      <w:bookmarkStart w:id="6" w:name="Operability_&amp;_Maintainability_review_(O&amp;"/>
    </w:p>
    <w:p w:rsidR="000B258D" w:rsidRPr="000F18D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  <w:color w:val="3399CC"/>
        </w:rPr>
      </w:pPr>
      <w:r w:rsidRPr="000F18DD">
        <w:rPr>
          <w:rFonts w:ascii="Verdana" w:eastAsia="Times New Roman" w:hAnsi="Verdana"/>
        </w:rPr>
        <w:t xml:space="preserve">Operability &amp; Maintainability </w:t>
      </w:r>
      <w:r>
        <w:rPr>
          <w:rFonts w:ascii="Verdana" w:eastAsia="Times New Roman" w:hAnsi="Verdana"/>
        </w:rPr>
        <w:t>R</w:t>
      </w:r>
      <w:r w:rsidRPr="000F18DD">
        <w:rPr>
          <w:rFonts w:ascii="Verdana" w:eastAsia="Times New Roman" w:hAnsi="Verdana"/>
        </w:rPr>
        <w:t>eview (O&amp;MR)</w:t>
      </w:r>
      <w:bookmarkEnd w:id="6"/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It is the s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ystematic review process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of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3D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plant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models to verify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the plant’s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operability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and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maintainability</w:t>
      </w:r>
      <w:r>
        <w:rPr>
          <w:rFonts w:ascii="Verdana" w:eastAsia="Times New Roman" w:hAnsi="Verdana" w:cs="Arial"/>
          <w:color w:val="000000"/>
          <w:sz w:val="18"/>
          <w:szCs w:val="18"/>
        </w:rPr>
        <w:t>. It e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nsures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that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each item of the equipment/piping installed within the facility can be adequately operated and maintained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B6169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Methodology</w:t>
      </w:r>
    </w:p>
    <w:p w:rsidR="000B258D" w:rsidRPr="009B6169" w:rsidRDefault="000B258D" w:rsidP="000E1115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Dedicated equipment type checklist and procedures will be developed to verify that the plant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is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designed to maintain and operate adequately.</w:t>
      </w:r>
    </w:p>
    <w:p w:rsidR="000B258D" w:rsidRPr="009B6169" w:rsidRDefault="000B258D" w:rsidP="000E1115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The review process covers following areas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</w:p>
    <w:p w:rsidR="000B258D" w:rsidRPr="009B6169" w:rsidRDefault="000B258D" w:rsidP="000E1115">
      <w:pPr>
        <w:numPr>
          <w:ilvl w:val="1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Dismantling, removing and reassembling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of any equipment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without affecting adjacent facility</w:t>
      </w:r>
    </w:p>
    <w:p w:rsidR="000B258D" w:rsidRPr="009B6169" w:rsidRDefault="000B258D" w:rsidP="000E1115">
      <w:pPr>
        <w:numPr>
          <w:ilvl w:val="1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Sufficient accessibility for Inspection and routine operator checks </w:t>
      </w:r>
    </w:p>
    <w:p w:rsidR="000B258D" w:rsidRPr="009B6169" w:rsidRDefault="000B258D" w:rsidP="000E1115">
      <w:pPr>
        <w:numPr>
          <w:ilvl w:val="1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9B6169">
        <w:rPr>
          <w:rFonts w:ascii="Verdana" w:eastAsia="Times New Roman" w:hAnsi="Verdana" w:cs="Arial"/>
          <w:color w:val="000000"/>
          <w:sz w:val="18"/>
          <w:szCs w:val="18"/>
        </w:rPr>
        <w:t>Depressurisation</w:t>
      </w:r>
      <w:proofErr w:type="spellEnd"/>
      <w:r w:rsidRPr="009B6169">
        <w:rPr>
          <w:rFonts w:ascii="Verdana" w:eastAsia="Times New Roman" w:hAnsi="Verdana" w:cs="Arial"/>
          <w:color w:val="000000"/>
          <w:sz w:val="18"/>
          <w:szCs w:val="18"/>
        </w:rPr>
        <w:t>, purging, drain, flushing, blowdown, isolation and ventilation performed without affecting adjacent facility</w:t>
      </w:r>
    </w:p>
    <w:p w:rsidR="000B258D" w:rsidRPr="009B6169" w:rsidRDefault="000B258D" w:rsidP="000E1115">
      <w:pPr>
        <w:numPr>
          <w:ilvl w:val="1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Suitability of electrical equipment used in hazardous locations</w:t>
      </w:r>
    </w:p>
    <w:p w:rsidR="000B258D" w:rsidRPr="009B6169" w:rsidRDefault="000B258D" w:rsidP="000E1115">
      <w:pPr>
        <w:numPr>
          <w:ilvl w:val="1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Review of adequate ventilation for electrical items</w:t>
      </w:r>
    </w:p>
    <w:p w:rsidR="000B258D" w:rsidRPr="009B6169" w:rsidRDefault="000B258D" w:rsidP="000E1115">
      <w:pPr>
        <w:numPr>
          <w:ilvl w:val="1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Verification of emergency escape routes, emergency showers and eyewash stations</w:t>
      </w:r>
    </w:p>
    <w:p w:rsidR="000B258D" w:rsidRPr="009B6169" w:rsidRDefault="000B258D" w:rsidP="000E1115">
      <w:pPr>
        <w:numPr>
          <w:ilvl w:val="1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Provision of adequate process sampling and gas testing points</w:t>
      </w:r>
    </w:p>
    <w:p w:rsidR="000B258D" w:rsidRPr="009B6169" w:rsidRDefault="000B258D" w:rsidP="000E1115">
      <w:pPr>
        <w:numPr>
          <w:ilvl w:val="1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Provision for </w:t>
      </w:r>
      <w:r>
        <w:rPr>
          <w:rFonts w:ascii="Verdana" w:eastAsia="Times New Roman" w:hAnsi="Verdana" w:cs="Arial"/>
          <w:color w:val="000000"/>
          <w:sz w:val="18"/>
          <w:szCs w:val="18"/>
        </w:rPr>
        <w:t>b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ulk supplies loading and unloading</w:t>
      </w:r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B6169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0B258D" w:rsidRPr="009B6169" w:rsidRDefault="000B258D" w:rsidP="000E1115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Review and redesign during engineering stage of the project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Pr="009B6169" w:rsidRDefault="000B258D" w:rsidP="000E1115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Avoidance of c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ostly redesign and production loss on the operational stage by </w:t>
      </w:r>
      <w:r>
        <w:rPr>
          <w:rFonts w:ascii="Verdana" w:eastAsia="Times New Roman" w:hAnsi="Verdana" w:cs="Arial"/>
          <w:color w:val="000000"/>
          <w:sz w:val="18"/>
          <w:szCs w:val="18"/>
        </w:rPr>
        <w:t>i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dentifying shortfalls at the early stage of the project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0B258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</w:rPr>
      </w:pPr>
      <w:bookmarkStart w:id="7" w:name="Bill_of_Material_development_(BOM)"/>
    </w:p>
    <w:p w:rsidR="000B258D" w:rsidRPr="000F18DD" w:rsidRDefault="000B258D" w:rsidP="000E1115">
      <w:pPr>
        <w:pStyle w:val="Heading3"/>
        <w:spacing w:before="0" w:line="360" w:lineRule="auto"/>
        <w:contextualSpacing/>
        <w:jc w:val="both"/>
        <w:rPr>
          <w:rFonts w:ascii="Verdana" w:eastAsia="Times New Roman" w:hAnsi="Verdana"/>
          <w:color w:val="3399CC"/>
        </w:rPr>
      </w:pPr>
      <w:r w:rsidRPr="000F18DD">
        <w:rPr>
          <w:rFonts w:ascii="Verdana" w:eastAsia="Times New Roman" w:hAnsi="Verdana"/>
        </w:rPr>
        <w:t xml:space="preserve">Bill of Material </w:t>
      </w:r>
      <w:r>
        <w:rPr>
          <w:rFonts w:ascii="Verdana" w:eastAsia="Times New Roman" w:hAnsi="Verdana"/>
        </w:rPr>
        <w:t>D</w:t>
      </w:r>
      <w:r w:rsidRPr="000F18DD">
        <w:rPr>
          <w:rFonts w:ascii="Verdana" w:eastAsia="Times New Roman" w:hAnsi="Verdana"/>
        </w:rPr>
        <w:t>evelopment (BOM)</w:t>
      </w:r>
      <w:bookmarkEnd w:id="7"/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Bill of Material is a logical drilldown of equipment to its components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and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quantities needed for its asset lifecycle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Levels are defined based on maintenance, purchasing and planning perspective</w:t>
      </w:r>
      <w:r>
        <w:rPr>
          <w:rFonts w:ascii="Verdana" w:eastAsia="Times New Roman" w:hAnsi="Verdana" w:cs="Arial"/>
          <w:color w:val="000000"/>
          <w:sz w:val="18"/>
          <w:szCs w:val="18"/>
        </w:rPr>
        <w:t>s.</w:t>
      </w:r>
    </w:p>
    <w:p w:rsidR="000B258D" w:rsidRPr="009B6169" w:rsidRDefault="000B258D" w:rsidP="000E1115">
      <w:p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9B6169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0B258D" w:rsidRPr="009B6169" w:rsidRDefault="000B258D" w:rsidP="000E1115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9B6169">
        <w:rPr>
          <w:rFonts w:ascii="Verdana" w:eastAsia="Times New Roman" w:hAnsi="Verdana" w:cs="Arial"/>
          <w:color w:val="000000"/>
          <w:sz w:val="18"/>
          <w:szCs w:val="18"/>
        </w:rPr>
        <w:t>Facilitates spare par</w:t>
      </w:r>
      <w:r>
        <w:rPr>
          <w:rFonts w:ascii="Verdana" w:eastAsia="Times New Roman" w:hAnsi="Verdana" w:cs="Arial"/>
          <w:color w:val="000000"/>
          <w:sz w:val="18"/>
          <w:szCs w:val="18"/>
        </w:rPr>
        <w:t>t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>s allocation during maintenance planning and scheduling</w:t>
      </w:r>
    </w:p>
    <w:p w:rsidR="000B258D" w:rsidRPr="009B6169" w:rsidRDefault="000B258D" w:rsidP="000E1115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Optimization of </w:t>
      </w:r>
      <w:r w:rsidRPr="009B6169">
        <w:rPr>
          <w:rFonts w:ascii="Verdana" w:eastAsia="Times New Roman" w:hAnsi="Verdana" w:cs="Arial"/>
          <w:color w:val="000000"/>
          <w:sz w:val="18"/>
          <w:szCs w:val="18"/>
        </w:rPr>
        <w:t xml:space="preserve">inventory </w:t>
      </w:r>
    </w:p>
    <w:p w:rsidR="00C9367F" w:rsidRDefault="00C9367F" w:rsidP="000E1115">
      <w:pPr>
        <w:spacing w:after="0" w:line="360" w:lineRule="auto"/>
        <w:contextualSpacing/>
        <w:jc w:val="both"/>
      </w:pPr>
    </w:p>
    <w:sectPr w:rsidR="00C9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DC9"/>
    <w:multiLevelType w:val="multilevel"/>
    <w:tmpl w:val="5144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D6B4C"/>
    <w:multiLevelType w:val="multilevel"/>
    <w:tmpl w:val="306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0027C"/>
    <w:multiLevelType w:val="multilevel"/>
    <w:tmpl w:val="1FE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751E5C"/>
    <w:multiLevelType w:val="multilevel"/>
    <w:tmpl w:val="F36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2929C5"/>
    <w:multiLevelType w:val="multilevel"/>
    <w:tmpl w:val="4C1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762A72"/>
    <w:multiLevelType w:val="multilevel"/>
    <w:tmpl w:val="1F1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A0687E"/>
    <w:multiLevelType w:val="multilevel"/>
    <w:tmpl w:val="D5A4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14766C"/>
    <w:multiLevelType w:val="multilevel"/>
    <w:tmpl w:val="A26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3B4BE2"/>
    <w:multiLevelType w:val="multilevel"/>
    <w:tmpl w:val="B54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E246B3"/>
    <w:multiLevelType w:val="multilevel"/>
    <w:tmpl w:val="1988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A10276"/>
    <w:multiLevelType w:val="multilevel"/>
    <w:tmpl w:val="14E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F4254F"/>
    <w:multiLevelType w:val="multilevel"/>
    <w:tmpl w:val="FDE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A610FE"/>
    <w:multiLevelType w:val="multilevel"/>
    <w:tmpl w:val="0276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3E7E17"/>
    <w:multiLevelType w:val="multilevel"/>
    <w:tmpl w:val="076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8D"/>
    <w:rsid w:val="000B258D"/>
    <w:rsid w:val="000E1115"/>
    <w:rsid w:val="00A54DFD"/>
    <w:rsid w:val="00C9367F"/>
    <w:rsid w:val="00CC3484"/>
    <w:rsid w:val="00D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8D"/>
  </w:style>
  <w:style w:type="paragraph" w:styleId="Heading1">
    <w:name w:val="heading 1"/>
    <w:basedOn w:val="Normal"/>
    <w:next w:val="Normal"/>
    <w:link w:val="Heading1Char"/>
    <w:uiPriority w:val="9"/>
    <w:qFormat/>
    <w:rsid w:val="000B2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25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B2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8D"/>
  </w:style>
  <w:style w:type="paragraph" w:styleId="Heading1">
    <w:name w:val="heading 1"/>
    <w:basedOn w:val="Normal"/>
    <w:next w:val="Normal"/>
    <w:link w:val="Heading1Char"/>
    <w:uiPriority w:val="9"/>
    <w:qFormat/>
    <w:rsid w:val="000B2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25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B2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Tayub Refai</dc:creator>
  <cp:lastModifiedBy>Sumit Kumar</cp:lastModifiedBy>
  <cp:revision>1</cp:revision>
  <dcterms:created xsi:type="dcterms:W3CDTF">2015-05-14T07:21:00Z</dcterms:created>
  <dcterms:modified xsi:type="dcterms:W3CDTF">2015-05-14T07:21:00Z</dcterms:modified>
</cp:coreProperties>
</file>