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6" w:rsidRPr="00FC0187" w:rsidRDefault="00D82276" w:rsidP="00FC0187">
      <w:pPr>
        <w:pStyle w:val="Heading3"/>
        <w:rPr>
          <w:rFonts w:eastAsia="Times New Roman"/>
        </w:rPr>
      </w:pPr>
      <w:r w:rsidRPr="000F18DD">
        <w:rPr>
          <w:rFonts w:eastAsia="Times New Roman"/>
        </w:rPr>
        <w:t xml:space="preserve">Data </w:t>
      </w:r>
      <w:r>
        <w:rPr>
          <w:rFonts w:eastAsia="Times New Roman"/>
        </w:rPr>
        <w:t>and d</w:t>
      </w:r>
      <w:r w:rsidRPr="000F18DD">
        <w:rPr>
          <w:rFonts w:eastAsia="Times New Roman"/>
        </w:rPr>
        <w:t xml:space="preserve">ocument integration </w:t>
      </w:r>
      <w:r>
        <w:rPr>
          <w:rFonts w:eastAsia="Times New Roman"/>
        </w:rPr>
        <w:t>m</w:t>
      </w:r>
      <w:r w:rsidRPr="000F18DD">
        <w:rPr>
          <w:rFonts w:eastAsia="Times New Roman"/>
        </w:rPr>
        <w:t>anagement</w:t>
      </w:r>
      <w:r>
        <w:rPr>
          <w:rFonts w:eastAsia="Times New Roman"/>
        </w:rPr>
        <w:t xml:space="preserve"> (DDIM)</w:t>
      </w:r>
    </w:p>
    <w:p w:rsidR="00D82276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The integration of asset data with technical documentation is one of the key areas to improve asset management performance. </w:t>
      </w:r>
      <w:r>
        <w:rPr>
          <w:rFonts w:ascii="Verdana" w:eastAsia="Times New Roman" w:hAnsi="Verdana" w:cs="Arial"/>
          <w:color w:val="333333"/>
          <w:sz w:val="18"/>
          <w:szCs w:val="18"/>
        </w:rPr>
        <w:t>I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ntegration management goes hand</w:t>
      </w:r>
      <w:r>
        <w:rPr>
          <w:rFonts w:ascii="Verdana" w:eastAsia="Times New Roman" w:hAnsi="Verdana" w:cs="Arial"/>
          <w:color w:val="333333"/>
          <w:sz w:val="18"/>
          <w:szCs w:val="18"/>
        </w:rPr>
        <w:t>-in-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hand along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with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asset lifecycle</w:t>
      </w:r>
      <w:r>
        <w:rPr>
          <w:rFonts w:ascii="Verdana" w:eastAsia="Times New Roman" w:hAnsi="Verdana" w:cs="Arial"/>
          <w:color w:val="333333"/>
          <w:sz w:val="18"/>
          <w:szCs w:val="18"/>
        </w:rPr>
        <w:t>, wherein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documents generated at each phase of the asset lifecycle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—from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conceptual design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to decommissioning stages</w:t>
      </w:r>
      <w:r>
        <w:rPr>
          <w:rFonts w:ascii="Verdana" w:eastAsia="Times New Roman" w:hAnsi="Verdana" w:cs="Arial"/>
          <w:color w:val="333333"/>
          <w:sz w:val="18"/>
          <w:szCs w:val="18"/>
        </w:rPr>
        <w:t>—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are captured, categorized and maintained in a controlled environment.  This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data integration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will substantially improve management of engineering design changes and also facilitate documents requirements during regular and emergency maintenance.</w:t>
      </w:r>
    </w:p>
    <w:p w:rsidR="00D82276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Hofincons</w:t>
      </w:r>
      <w:r>
        <w:rPr>
          <w:rFonts w:ascii="Verdana" w:eastAsia="Times New Roman" w:hAnsi="Verdana" w:cs="Arial"/>
          <w:color w:val="333333"/>
          <w:sz w:val="18"/>
          <w:szCs w:val="18"/>
        </w:rPr>
        <w:t>’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DDIM easy-to-use tool can address data–document integration requirements for leading ERP/CMMS such as SAP, Maximo, JD Edwards, Pacer</w:t>
      </w:r>
      <w:r>
        <w:rPr>
          <w:rFonts w:ascii="Verdana" w:eastAsia="Times New Roman" w:hAnsi="Verdana" w:cs="Arial"/>
          <w:color w:val="333333"/>
          <w:sz w:val="18"/>
          <w:szCs w:val="18"/>
        </w:rPr>
        <w:t>,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etc. </w:t>
      </w:r>
    </w:p>
    <w:p w:rsidR="00D82276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The tool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has the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foll</w:t>
      </w:r>
      <w:r>
        <w:rPr>
          <w:rFonts w:ascii="Verdana" w:eastAsia="Times New Roman" w:hAnsi="Verdana" w:cs="Arial"/>
          <w:color w:val="333333"/>
          <w:sz w:val="18"/>
          <w:szCs w:val="18"/>
        </w:rPr>
        <w:t>owing capabilities:</w:t>
      </w:r>
    </w:p>
    <w:p w:rsidR="00D82276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Data warehousing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: A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central repository to capture vendor documentation, material related information, test certificates, engineering documentation, 2</w:t>
      </w:r>
      <w:r>
        <w:rPr>
          <w:rFonts w:ascii="Verdana" w:eastAsia="Times New Roman" w:hAnsi="Verdana" w:cs="Arial"/>
          <w:color w:val="333333"/>
          <w:sz w:val="18"/>
          <w:szCs w:val="18"/>
        </w:rPr>
        <w:t>D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drawings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,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e</w:t>
      </w:r>
      <w:r>
        <w:rPr>
          <w:rFonts w:ascii="Verdana" w:eastAsia="Times New Roman" w:hAnsi="Verdana" w:cs="Arial"/>
          <w:color w:val="333333"/>
          <w:sz w:val="18"/>
          <w:szCs w:val="18"/>
        </w:rPr>
        <w:t>tc.</w:t>
      </w:r>
    </w:p>
    <w:p w:rsidR="00D82276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Metadata repository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: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Categoriz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ation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and maintena</w:t>
      </w:r>
      <w:r>
        <w:rPr>
          <w:rFonts w:ascii="Verdana" w:eastAsia="Times New Roman" w:hAnsi="Verdana" w:cs="Arial"/>
          <w:color w:val="333333"/>
          <w:sz w:val="18"/>
          <w:szCs w:val="18"/>
        </w:rPr>
        <w:t>nce of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document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metadata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D82276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 </w:t>
      </w: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Association to equipment</w:t>
      </w:r>
      <w:r>
        <w:rPr>
          <w:rFonts w:ascii="Verdana" w:eastAsia="Times New Roman" w:hAnsi="Verdana" w:cs="Arial"/>
          <w:color w:val="333333"/>
          <w:sz w:val="18"/>
          <w:szCs w:val="18"/>
        </w:rPr>
        <w:t>: Maintenance of a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sset–</w:t>
      </w:r>
      <w:r>
        <w:rPr>
          <w:rFonts w:ascii="Verdana" w:eastAsia="Times New Roman" w:hAnsi="Verdana" w:cs="Arial"/>
          <w:color w:val="333333"/>
          <w:sz w:val="18"/>
          <w:szCs w:val="18"/>
        </w:rPr>
        <w:t>d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ocument relationship by associating documents to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an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ERP/CMMS system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Pr="00290C17">
        <w:rPr>
          <w:rFonts w:ascii="Verdana" w:eastAsia="Times New Roman" w:hAnsi="Verdana" w:cs="Arial"/>
          <w:color w:val="333333"/>
          <w:sz w:val="18"/>
          <w:szCs w:val="18"/>
        </w:rPr>
        <w:t>asset number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. The asset information from ERP/CMMS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synchronized by batch </w:t>
      </w:r>
      <w:proofErr w:type="spellStart"/>
      <w:r w:rsidRPr="006D1867">
        <w:rPr>
          <w:rFonts w:ascii="Verdana" w:eastAsia="Times New Roman" w:hAnsi="Verdana" w:cs="Arial"/>
          <w:color w:val="333333"/>
          <w:sz w:val="18"/>
          <w:szCs w:val="18"/>
        </w:rPr>
        <w:t>updation</w:t>
      </w:r>
      <w:proofErr w:type="spellEnd"/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,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so that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integrity and consistency between database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can be maintained. </w:t>
      </w:r>
      <w:r>
        <w:rPr>
          <w:rFonts w:ascii="Verdana" w:eastAsia="Times New Roman" w:hAnsi="Verdana" w:cs="Arial"/>
          <w:color w:val="333333"/>
          <w:sz w:val="18"/>
          <w:szCs w:val="18"/>
        </w:rPr>
        <w:t>A document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can be associated with multiple assets and vice versa. </w:t>
      </w:r>
    </w:p>
    <w:p w:rsidR="00D82276" w:rsidRPr="006D1867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proofErr w:type="gramStart"/>
      <w:r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Cross-</w:t>
      </w: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referencing across documents</w:t>
      </w:r>
      <w:r>
        <w:rPr>
          <w:rFonts w:ascii="Verdana" w:eastAsia="Times New Roman" w:hAnsi="Verdana" w:cs="Arial"/>
          <w:color w:val="333333"/>
          <w:sz w:val="18"/>
          <w:szCs w:val="18"/>
        </w:rPr>
        <w:t>: Cross-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referencing of document facilitates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in the handling of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change management efficiently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  <w:proofErr w:type="gramEnd"/>
      <w:r w:rsidRPr="006D1867">
        <w:rPr>
          <w:rFonts w:ascii="Verdana" w:eastAsia="Times New Roman" w:hAnsi="Verdana" w:cs="Arial"/>
          <w:color w:val="333333"/>
          <w:sz w:val="18"/>
          <w:szCs w:val="18"/>
        </w:rPr>
        <w:t> </w:t>
      </w:r>
    </w:p>
    <w:p w:rsidR="00D82276" w:rsidRPr="006D1867" w:rsidRDefault="00D82276" w:rsidP="00FC0187">
      <w:pPr>
        <w:pStyle w:val="Heading3"/>
        <w:rPr>
          <w:rFonts w:eastAsia="Times New Roman"/>
          <w:color w:val="3399CC"/>
        </w:rPr>
      </w:pPr>
      <w:bookmarkStart w:id="0" w:name="Plant_survey_and_As_Built_preparation"/>
      <w:r w:rsidRPr="000F18DD">
        <w:rPr>
          <w:rFonts w:eastAsia="Times New Roman"/>
        </w:rPr>
        <w:t xml:space="preserve">Plant survey and </w:t>
      </w:r>
      <w:r>
        <w:rPr>
          <w:rFonts w:eastAsia="Times New Roman"/>
        </w:rPr>
        <w:t>“As-</w:t>
      </w:r>
      <w:r w:rsidRPr="000F18DD">
        <w:rPr>
          <w:rFonts w:eastAsia="Times New Roman"/>
        </w:rPr>
        <w:t>Built</w:t>
      </w:r>
      <w:r>
        <w:rPr>
          <w:rFonts w:eastAsia="Times New Roman"/>
        </w:rPr>
        <w:t>”</w:t>
      </w:r>
      <w:r w:rsidRPr="000F18DD">
        <w:rPr>
          <w:rFonts w:eastAsia="Times New Roman"/>
        </w:rPr>
        <w:t xml:space="preserve"> preparation</w:t>
      </w:r>
      <w:bookmarkEnd w:id="0"/>
    </w:p>
    <w:p w:rsidR="00D82276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Oil &amp; </w:t>
      </w:r>
      <w:r>
        <w:rPr>
          <w:rFonts w:ascii="Verdana" w:eastAsia="Times New Roman" w:hAnsi="Verdana" w:cs="Arial"/>
          <w:color w:val="333333"/>
          <w:sz w:val="18"/>
          <w:szCs w:val="18"/>
        </w:rPr>
        <w:t>g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as facilities often use multiple version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of engineering drawings as project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are executed by multiple contractors. This leads to various version of source document with its own modifications. Hence it is necessary to consolidat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updates and validate the changes by </w:t>
      </w:r>
      <w:r>
        <w:rPr>
          <w:rFonts w:ascii="Verdana" w:eastAsia="Times New Roman" w:hAnsi="Verdana" w:cs="Arial"/>
          <w:color w:val="333333"/>
          <w:sz w:val="18"/>
          <w:szCs w:val="18"/>
        </w:rPr>
        <w:t>p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lant survey,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to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reflect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the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“AS-BUILT” status</w:t>
      </w:r>
      <w:r w:rsidRPr="000F18DD">
        <w:rPr>
          <w:rFonts w:ascii="Verdana" w:eastAsia="Times New Roman" w:hAnsi="Verdana" w:cs="Arial"/>
          <w:b/>
          <w:bCs/>
          <w:color w:val="336699"/>
          <w:sz w:val="20"/>
          <w:szCs w:val="20"/>
        </w:rPr>
        <w:t>.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 </w:t>
      </w:r>
    </w:p>
    <w:p w:rsidR="00D82276" w:rsidRPr="00FC0187" w:rsidRDefault="00D82276" w:rsidP="00FC0187">
      <w:pPr>
        <w:pStyle w:val="Heading3"/>
        <w:rPr>
          <w:rFonts w:eastAsia="Times New Roman"/>
        </w:rPr>
      </w:pPr>
      <w:bookmarkStart w:id="1" w:name="Maintenance_manual_and_reference_plan_de"/>
      <w:r w:rsidRPr="00FC0187">
        <w:rPr>
          <w:rFonts w:eastAsia="Times New Roman"/>
        </w:rPr>
        <w:t>Maintenance manual and reference plan development</w:t>
      </w:r>
      <w:bookmarkEnd w:id="1"/>
    </w:p>
    <w:p w:rsidR="00D82276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T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here is a growing demand on EPC contractors to provide all maintenance related information of facilities under construction.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It is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difficult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to source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specialized resources to complete the requirement with</w:t>
      </w:r>
      <w:r>
        <w:rPr>
          <w:rFonts w:ascii="Verdana" w:eastAsia="Times New Roman" w:hAnsi="Verdana" w:cs="Arial"/>
          <w:color w:val="333333"/>
          <w:sz w:val="18"/>
          <w:szCs w:val="18"/>
        </w:rPr>
        <w:t>in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their tight project timeline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D82276" w:rsidRPr="006D1867" w:rsidRDefault="00D82276" w:rsidP="00D8227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Hofincons deploys subject matter experts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with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exposure </w:t>
      </w:r>
      <w:r>
        <w:rPr>
          <w:rFonts w:ascii="Verdana" w:eastAsia="Times New Roman" w:hAnsi="Verdana" w:cs="Arial"/>
          <w:color w:val="333333"/>
          <w:sz w:val="18"/>
          <w:szCs w:val="18"/>
        </w:rPr>
        <w:t>to asset life-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cycle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management and who are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capable of organizing and preparation of maintenance manuals and reference plan developments.</w:t>
      </w:r>
    </w:p>
    <w:p w:rsidR="00C9367F" w:rsidRDefault="00C9367F" w:rsidP="00D82276">
      <w:pPr>
        <w:spacing w:after="0" w:line="240" w:lineRule="auto"/>
        <w:contextualSpacing/>
        <w:jc w:val="both"/>
      </w:pPr>
    </w:p>
    <w:sectPr w:rsidR="00C9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76"/>
    <w:rsid w:val="004F6C16"/>
    <w:rsid w:val="00676981"/>
    <w:rsid w:val="006D40AF"/>
    <w:rsid w:val="00C9367F"/>
    <w:rsid w:val="00D82276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0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187"/>
    <w:rPr>
      <w:rFonts w:asciiTheme="majorHAnsi" w:eastAsiaTheme="majorEastAsia" w:hAnsiTheme="majorHAnsi" w:cstheme="majorBidi"/>
      <w:b/>
      <w:bCs/>
      <w:color w:val="4F81BD" w:themeColor="accent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0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187"/>
    <w:rPr>
      <w:rFonts w:asciiTheme="majorHAnsi" w:eastAsiaTheme="majorEastAsia" w:hAnsiTheme="majorHAnsi" w:cstheme="majorBidi"/>
      <w:b/>
      <w:bCs/>
      <w:color w:val="4F81BD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Tayub Refai</dc:creator>
  <cp:lastModifiedBy>Sumit Kumar</cp:lastModifiedBy>
  <cp:revision>1</cp:revision>
  <dcterms:created xsi:type="dcterms:W3CDTF">2015-05-14T09:53:00Z</dcterms:created>
  <dcterms:modified xsi:type="dcterms:W3CDTF">2015-05-14T09:53:00Z</dcterms:modified>
</cp:coreProperties>
</file>